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733D7" w:rsidP="00172FBC">
            <w:pPr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noProof/>
                <w:color w:val="000099"/>
              </w:rPr>
              <w:drawing>
                <wp:inline distT="0" distB="0" distL="0" distR="0">
                  <wp:extent cx="855980" cy="709295"/>
                  <wp:effectExtent l="19050" t="0" r="1270" b="0"/>
                  <wp:docPr id="1" name="Рисунок 1" descr="Описание: 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D73FBC" w:rsidRDefault="00A31659" w:rsidP="00A31659">
            <w:pPr>
              <w:ind w:left="477" w:firstLine="1187"/>
              <w:rPr>
                <w:rFonts w:eastAsia="Calibri"/>
                <w:b/>
                <w:color w:val="000099"/>
                <w:lang w:eastAsia="en-US"/>
              </w:rPr>
            </w:pPr>
            <w:r w:rsidRPr="00D73FBC">
              <w:rPr>
                <w:rFonts w:eastAsia="Calibri"/>
                <w:b/>
                <w:color w:val="000099"/>
                <w:lang w:eastAsia="en-US"/>
              </w:rPr>
              <w:t>УТВЕРЖДАЮ:</w:t>
            </w:r>
          </w:p>
          <w:p w:rsidR="00A31659" w:rsidRPr="00D73FBC" w:rsidRDefault="00A31659" w:rsidP="00A31659">
            <w:pPr>
              <w:ind w:left="477" w:firstLine="1187"/>
              <w:outlineLvl w:val="0"/>
              <w:rPr>
                <w:rFonts w:eastAsia="Calibri"/>
                <w:color w:val="000099"/>
                <w:lang w:eastAsia="en-US"/>
              </w:rPr>
            </w:pPr>
            <w:r w:rsidRPr="00D73FBC">
              <w:rPr>
                <w:rFonts w:eastAsia="Calibri"/>
                <w:color w:val="000099"/>
                <w:lang w:eastAsia="en-US"/>
              </w:rPr>
              <w:t>Генеральный директор</w:t>
            </w:r>
          </w:p>
          <w:p w:rsidR="00A31659" w:rsidRPr="00D73FBC" w:rsidRDefault="00A31659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  <w:r w:rsidRPr="00D73FBC">
              <w:rPr>
                <w:rFonts w:eastAsia="Calibri"/>
                <w:color w:val="000099"/>
                <w:lang w:eastAsia="en-US"/>
              </w:rPr>
              <w:t>АО «Сервис-Реестр»</w:t>
            </w:r>
          </w:p>
          <w:p w:rsidR="00A31659" w:rsidRPr="00D73FBC" w:rsidRDefault="00A31659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  <w:r w:rsidRPr="00D73FBC">
              <w:rPr>
                <w:rFonts w:eastAsia="Calibri"/>
                <w:color w:val="000099"/>
                <w:lang w:eastAsia="en-US"/>
              </w:rPr>
              <w:t>Н.В. Щербак</w:t>
            </w:r>
          </w:p>
          <w:p w:rsidR="00A31659" w:rsidRPr="00D73FBC" w:rsidRDefault="00A31659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</w:p>
          <w:p w:rsidR="00A31659" w:rsidRPr="00996820" w:rsidRDefault="00D73FBC" w:rsidP="00A31659">
            <w:pPr>
              <w:ind w:left="477" w:firstLine="1187"/>
              <w:rPr>
                <w:rFonts w:eastAsia="Calibri"/>
                <w:color w:val="000099"/>
                <w:lang w:val="en-US" w:eastAsia="en-US"/>
              </w:rPr>
            </w:pPr>
            <w:r w:rsidRPr="00996820">
              <w:rPr>
                <w:color w:val="000099"/>
              </w:rPr>
              <w:t xml:space="preserve">Приказ от </w:t>
            </w:r>
            <w:r w:rsidR="00996820">
              <w:rPr>
                <w:color w:val="000099"/>
                <w:lang w:val="en-US"/>
              </w:rPr>
              <w:t>26</w:t>
            </w:r>
            <w:r w:rsidR="00451EDA" w:rsidRPr="00996820">
              <w:rPr>
                <w:color w:val="000099"/>
              </w:rPr>
              <w:t>.</w:t>
            </w:r>
            <w:r w:rsidRPr="00996820">
              <w:rPr>
                <w:color w:val="000099"/>
              </w:rPr>
              <w:t>10</w:t>
            </w:r>
            <w:r w:rsidR="00451EDA" w:rsidRPr="00996820">
              <w:rPr>
                <w:color w:val="000099"/>
              </w:rPr>
              <w:t xml:space="preserve">.2023 № </w:t>
            </w:r>
            <w:r w:rsidR="00996820">
              <w:rPr>
                <w:color w:val="000099"/>
                <w:lang w:val="en-US"/>
              </w:rPr>
              <w:t>206</w:t>
            </w:r>
          </w:p>
          <w:p w:rsidR="00A31659" w:rsidRPr="000F3C13" w:rsidRDefault="00A31659" w:rsidP="00172FBC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D7" w:rsidRDefault="00A733D7" w:rsidP="00172FBC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</w:p>
          <w:p w:rsidR="00114744" w:rsidRPr="00D73FBC" w:rsidRDefault="00A31659" w:rsidP="00172FBC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D73FBC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CD6803" w:rsidRDefault="00A31659" w:rsidP="00172FBC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D73FBC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  <w:r w:rsidR="00CD6803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</w:p>
          <w:p w:rsidR="00A31659" w:rsidRDefault="00CD6803" w:rsidP="00172FBC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606A42" w:rsidRDefault="00606A42" w:rsidP="00172FBC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606A42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Акционерно</w:t>
            </w:r>
            <w:r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606A42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606A42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A733D7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Pr="00606A42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Электромашиностроительный завод </w:t>
            </w:r>
            <w:r w:rsidR="00A733D7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Pr="00606A42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ЛЕПСЕ</w:t>
            </w:r>
            <w:r w:rsidR="00A733D7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  <w:p w:rsidR="00996820" w:rsidRPr="00D73FBC" w:rsidRDefault="00996820" w:rsidP="00172FB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D73FBC" w:rsidRDefault="000B4DC8" w:rsidP="00587E3E">
            <w:pPr>
              <w:ind w:hanging="104"/>
              <w:jc w:val="right"/>
              <w:rPr>
                <w:rFonts w:eastAsia="Calibri"/>
                <w:b/>
                <w:color w:val="000099"/>
                <w:lang w:eastAsia="en-US"/>
              </w:rPr>
            </w:pPr>
          </w:p>
          <w:p w:rsidR="00A31659" w:rsidRPr="00996820" w:rsidRDefault="00451EDA" w:rsidP="00996820">
            <w:pPr>
              <w:ind w:hanging="104"/>
              <w:jc w:val="right"/>
              <w:rPr>
                <w:rFonts w:eastAsia="Calibri"/>
                <w:b/>
                <w:color w:val="000099"/>
                <w:lang w:eastAsia="en-US"/>
              </w:rPr>
            </w:pPr>
            <w:r w:rsidRPr="00E72666">
              <w:rPr>
                <w:b/>
                <w:color w:val="000099"/>
              </w:rPr>
              <w:t xml:space="preserve">Вводится в действие </w:t>
            </w:r>
            <w:r w:rsidRPr="00996820">
              <w:rPr>
                <w:b/>
                <w:color w:val="000099"/>
              </w:rPr>
              <w:t xml:space="preserve">с </w:t>
            </w:r>
            <w:r w:rsidR="00996820" w:rsidRPr="00996820">
              <w:rPr>
                <w:b/>
                <w:color w:val="000099"/>
              </w:rPr>
              <w:t>02</w:t>
            </w:r>
            <w:r w:rsidRPr="00996820">
              <w:rPr>
                <w:b/>
                <w:color w:val="000099"/>
              </w:rPr>
              <w:t xml:space="preserve"> </w:t>
            </w:r>
            <w:r w:rsidR="00D73FBC" w:rsidRPr="00996820">
              <w:rPr>
                <w:b/>
                <w:color w:val="000099"/>
              </w:rPr>
              <w:t>ноября</w:t>
            </w:r>
            <w:r w:rsidRPr="00996820">
              <w:rPr>
                <w:b/>
                <w:color w:val="000099"/>
              </w:rPr>
              <w:t xml:space="preserve"> 2023 года</w:t>
            </w:r>
            <w:r w:rsidR="00996820" w:rsidRPr="00996820">
              <w:rPr>
                <w:b/>
                <w:color w:val="000099"/>
              </w:rPr>
              <w:t xml:space="preserve"> </w:t>
            </w:r>
            <w:r w:rsidR="00996820">
              <w:rPr>
                <w:b/>
                <w:color w:val="000099"/>
              </w:rPr>
              <w:t>по 24 ноября 2023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D73FBC" w:rsidRDefault="00A31659" w:rsidP="004608FC">
            <w:pPr>
              <w:ind w:hanging="70"/>
              <w:jc w:val="center"/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73FBC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D73FBC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8F550A">
            <w:pPr>
              <w:ind w:hanging="70"/>
              <w:jc w:val="center"/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826BF2">
            <w:pPr>
              <w:ind w:hanging="104"/>
              <w:jc w:val="center"/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D73FBC">
              <w:rPr>
                <w:rFonts w:eastAsia="Calibr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D73FBC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B13CD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B13CD3" w:rsidP="004608FC">
            <w:pPr>
              <w:ind w:firstLine="210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B13CD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B13CD3" w:rsidP="004608FC">
            <w:pPr>
              <w:ind w:firstLine="210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D73FBC" w:rsidRDefault="00D34A58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ля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D73FBC" w:rsidRDefault="00A0626D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D73FBC" w:rsidRDefault="00D34A58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D73FBC" w:rsidRDefault="00A0626D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D73FBC" w:rsidRDefault="00B13CD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B13CD3" w:rsidP="004608FC">
            <w:pPr>
              <w:ind w:left="210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D73FBC" w:rsidRDefault="00B13CD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D73FBC" w:rsidDel="004E368A" w:rsidRDefault="00B13CD3" w:rsidP="004608FC">
            <w:pPr>
              <w:ind w:left="214" w:right="127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записи по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D73FBC" w:rsidDel="004E368A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D73FBC" w:rsidRDefault="00A31659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D73FBC" w:rsidRDefault="00B13CD3" w:rsidP="004608FC">
            <w:pPr>
              <w:ind w:left="214" w:right="127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A31659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B13CD3" w:rsidP="004608FC">
            <w:pPr>
              <w:ind w:firstLine="210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A31659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A31659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B13CD3" w:rsidP="004608FC">
            <w:pPr>
              <w:ind w:firstLine="210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D73FBC" w:rsidRDefault="00A31659" w:rsidP="004608FC">
            <w:pPr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D73FBC" w:rsidRDefault="00EE618B" w:rsidP="005538E9">
            <w:pPr>
              <w:ind w:left="214" w:hanging="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D73FBC" w:rsidRDefault="00B13CD3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D73FBC" w:rsidRDefault="005E0F94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D73FBC" w:rsidRDefault="00B13CD3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D73FBC" w:rsidRDefault="00B13CD3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D73FBC" w:rsidRDefault="00E60C2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firstLine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D73FBC" w:rsidRDefault="005E0F94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D73FBC" w:rsidRDefault="00CF1C90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D73FBC" w:rsidRDefault="00B13CD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left="209" w:right="127" w:firstLine="5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D73FBC" w:rsidRDefault="00B13CD3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D73FBC" w:rsidRDefault="00B13CD3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D73FBC" w:rsidRDefault="00B13CD3" w:rsidP="004608FC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D73FBC" w:rsidRDefault="00B13CD3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D73FBC" w:rsidRDefault="00B13CD3" w:rsidP="004608FC">
            <w:pPr>
              <w:ind w:left="209" w:right="127" w:firstLine="5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D73FBC" w:rsidRDefault="00B13CD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D73FBC" w:rsidRDefault="009E592C" w:rsidP="004608FC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D73FBC" w:rsidRDefault="009E592C" w:rsidP="00D23EED">
            <w:pPr>
              <w:ind w:left="209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</w:t>
            </w:r>
            <w:r w:rsidR="00D23EED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13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  <w:r w:rsidR="00D23EED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 настоящего Прейскуранта), в совокупности за обе операции при стоимости ценных бумаг</w:t>
            </w: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A733D7" w:rsidTr="004608FC">
        <w:trPr>
          <w:trHeight w:val="340"/>
        </w:trPr>
        <w:tc>
          <w:tcPr>
            <w:tcW w:w="862" w:type="dxa"/>
            <w:vAlign w:val="center"/>
          </w:tcPr>
          <w:p w:rsidR="00E60C23" w:rsidRPr="00A733D7" w:rsidRDefault="00E60C23" w:rsidP="004608FC">
            <w:pPr>
              <w:jc w:val="center"/>
              <w:rPr>
                <w:color w:val="000099"/>
              </w:rPr>
            </w:pPr>
            <w:r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A733D7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10 000 000 руб., но не более 50 000 000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A733D7" w:rsidRDefault="00D73FBC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="00E60C23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00</w:t>
            </w:r>
            <w:r w:rsidR="00B9341E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A733D7" w:rsidRDefault="00E60C23" w:rsidP="004608FC">
            <w:pPr>
              <w:jc w:val="center"/>
              <w:rPr>
                <w:color w:val="000099"/>
              </w:rPr>
            </w:pPr>
            <w:r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A733D7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50 000 000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D73FBC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25</w:t>
            </w:r>
            <w:r w:rsidR="00E60C23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0</w:t>
            </w:r>
            <w:r w:rsidR="00B9341E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A733D7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B9341E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1 000 000,00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1 150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500 000 000 руб., но не более 750 000 000 руб.;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1 250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12.12.</w:t>
            </w:r>
          </w:p>
        </w:tc>
        <w:tc>
          <w:tcPr>
            <w:tcW w:w="6237" w:type="dxa"/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1 350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3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D73FBC" w:rsidRDefault="00E60C23" w:rsidP="004608FC">
            <w:pPr>
              <w:ind w:left="21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3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3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.2</w:t>
            </w:r>
            <w:r w:rsidR="00C708CC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D73FBC" w:rsidRDefault="00E60C23" w:rsidP="004608FC">
            <w:pPr>
              <w:ind w:firstLine="219"/>
              <w:jc w:val="both"/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D73FBC" w:rsidRDefault="00E60C23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D73FBC" w:rsidRDefault="00922208" w:rsidP="004608FC">
            <w:pPr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D73FBC">
              <w:rPr>
                <w:rFonts w:eastAsia="Calibri"/>
                <w:color w:val="000099"/>
                <w:sz w:val="18"/>
                <w:szCs w:val="18"/>
                <w:lang w:val="en-US" w:eastAsia="en-US"/>
              </w:rPr>
              <w:t>4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D73FBC" w:rsidRDefault="00922208" w:rsidP="004608FC">
            <w:pPr>
              <w:ind w:left="214" w:firstLine="5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эскроу-агента и зачислении ценных бумаг на лицевой счет зарегистрированного лица – бенефициара по договору эскроу,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D73FBC" w:rsidRDefault="009E592C" w:rsidP="004608FC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Pr="00D73FBC" w:rsidRDefault="00114744">
      <w:pPr>
        <w:ind w:left="-709" w:right="-285"/>
        <w:rPr>
          <w:rFonts w:eastAsia="Calibr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D73FBC" w:rsidRDefault="00925302" w:rsidP="00172FBC">
            <w:pPr>
              <w:ind w:left="83" w:right="1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925302" w:rsidRPr="00D73FBC" w:rsidRDefault="00925302" w:rsidP="00172FBC">
            <w:pPr>
              <w:ind w:left="83" w:right="1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  <w:p w:rsidR="00925302" w:rsidRPr="00D73FBC" w:rsidRDefault="00925302" w:rsidP="00172FBC">
            <w:pPr>
              <w:ind w:left="83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D73FBC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D73FBC" w:rsidRDefault="00925302" w:rsidP="00172FBC">
            <w:pPr>
              <w:ind w:left="83" w:right="1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  <w:p w:rsidR="00925302" w:rsidRPr="00D73FBC" w:rsidRDefault="00925302" w:rsidP="00172FBC">
            <w:pPr>
              <w:ind w:left="83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D73FBC">
              <w:rPr>
                <w:rFonts w:eastAsia="Calibr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CE" w:rsidRDefault="00021ACE" w:rsidP="000A11AE">
      <w:r>
        <w:separator/>
      </w:r>
    </w:p>
  </w:endnote>
  <w:endnote w:type="continuationSeparator" w:id="0">
    <w:p w:rsidR="00021ACE" w:rsidRDefault="00021ACE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BC" w:rsidRDefault="00172FBC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CE" w:rsidRDefault="00021ACE" w:rsidP="000A11AE">
      <w:r>
        <w:separator/>
      </w:r>
    </w:p>
  </w:footnote>
  <w:footnote w:type="continuationSeparator" w:id="0">
    <w:p w:rsidR="00021ACE" w:rsidRDefault="00021ACE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21ACE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60A0B"/>
    <w:rsid w:val="00172FBC"/>
    <w:rsid w:val="00180C90"/>
    <w:rsid w:val="00186B2C"/>
    <w:rsid w:val="00194844"/>
    <w:rsid w:val="001A4DF6"/>
    <w:rsid w:val="001B084E"/>
    <w:rsid w:val="001E4D4B"/>
    <w:rsid w:val="00276AD6"/>
    <w:rsid w:val="0030516C"/>
    <w:rsid w:val="00331D96"/>
    <w:rsid w:val="00340761"/>
    <w:rsid w:val="0037494B"/>
    <w:rsid w:val="003973D1"/>
    <w:rsid w:val="003D1D4E"/>
    <w:rsid w:val="003E6A3F"/>
    <w:rsid w:val="0042266F"/>
    <w:rsid w:val="00426629"/>
    <w:rsid w:val="00434786"/>
    <w:rsid w:val="00451EDA"/>
    <w:rsid w:val="004608FC"/>
    <w:rsid w:val="00471A34"/>
    <w:rsid w:val="00485005"/>
    <w:rsid w:val="0051750D"/>
    <w:rsid w:val="00526A10"/>
    <w:rsid w:val="005538E9"/>
    <w:rsid w:val="00566311"/>
    <w:rsid w:val="00587E3E"/>
    <w:rsid w:val="005A376C"/>
    <w:rsid w:val="005E0F94"/>
    <w:rsid w:val="00606A42"/>
    <w:rsid w:val="00643290"/>
    <w:rsid w:val="00644269"/>
    <w:rsid w:val="00650C35"/>
    <w:rsid w:val="00680019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7F6022"/>
    <w:rsid w:val="00826BF2"/>
    <w:rsid w:val="008274CB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96820"/>
    <w:rsid w:val="009A5D7B"/>
    <w:rsid w:val="009E592C"/>
    <w:rsid w:val="00A0626D"/>
    <w:rsid w:val="00A21820"/>
    <w:rsid w:val="00A31659"/>
    <w:rsid w:val="00A34968"/>
    <w:rsid w:val="00A733D7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4F53"/>
    <w:rsid w:val="00C671EC"/>
    <w:rsid w:val="00C708CC"/>
    <w:rsid w:val="00C74990"/>
    <w:rsid w:val="00CA3FA1"/>
    <w:rsid w:val="00CB297A"/>
    <w:rsid w:val="00CB419D"/>
    <w:rsid w:val="00CD1C83"/>
    <w:rsid w:val="00CD6803"/>
    <w:rsid w:val="00CF1C90"/>
    <w:rsid w:val="00CF3E49"/>
    <w:rsid w:val="00D23EED"/>
    <w:rsid w:val="00D34A58"/>
    <w:rsid w:val="00D35C69"/>
    <w:rsid w:val="00D40E37"/>
    <w:rsid w:val="00D73FBC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AE01-5755-4761-BD1B-365C7CF3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4</cp:revision>
  <cp:lastPrinted>2023-10-26T12:45:00Z</cp:lastPrinted>
  <dcterms:created xsi:type="dcterms:W3CDTF">2023-10-26T12:44:00Z</dcterms:created>
  <dcterms:modified xsi:type="dcterms:W3CDTF">2023-10-26T13:17:00Z</dcterms:modified>
</cp:coreProperties>
</file>